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FB" w:rsidRDefault="00024A18" w:rsidP="00DB0BFB">
      <w:pPr>
        <w:pStyle w:val="a4"/>
        <w:jc w:val="right"/>
      </w:pPr>
      <w:r>
        <w:t>Приложение</w:t>
      </w:r>
    </w:p>
    <w:p w:rsidR="00182674" w:rsidRPr="00DB0BFB" w:rsidRDefault="00DB0BFB" w:rsidP="00EE4323">
      <w:pPr>
        <w:pStyle w:val="a4"/>
        <w:ind w:right="-258"/>
        <w:jc w:val="right"/>
      </w:pPr>
      <w:r>
        <w:t xml:space="preserve"> к приказу по МАОУ СОШ № 29   </w:t>
      </w:r>
      <w:r w:rsidR="00EE4323">
        <w:t xml:space="preserve">    </w:t>
      </w:r>
      <w:r w:rsidR="008929C5">
        <w:t xml:space="preserve">от </w:t>
      </w:r>
      <w:bookmarkStart w:id="0" w:name="_GoBack"/>
      <w:bookmarkEnd w:id="0"/>
      <w:r w:rsidR="0069548F" w:rsidRPr="00DB0BFB">
        <w:rPr>
          <w:u w:val="single" w:color="000000"/>
        </w:rPr>
        <w:t xml:space="preserve">31.12.2019 </w:t>
      </w:r>
      <w:r w:rsidR="008422CD" w:rsidRPr="00DB0BFB">
        <w:t>№ 624</w:t>
      </w:r>
    </w:p>
    <w:p w:rsidR="0069548F" w:rsidRPr="00DB0BFB" w:rsidRDefault="008422CD">
      <w:pPr>
        <w:spacing w:after="279" w:line="250" w:lineRule="auto"/>
        <w:ind w:left="1263" w:right="1339" w:hanging="10"/>
        <w:jc w:val="center"/>
        <w:rPr>
          <w:szCs w:val="28"/>
        </w:rPr>
      </w:pPr>
      <w:r w:rsidRPr="00DB0BFB">
        <w:rPr>
          <w:szCs w:val="28"/>
        </w:rPr>
        <w:t xml:space="preserve">ПОЛОЖЕНИЕ </w:t>
      </w:r>
    </w:p>
    <w:p w:rsidR="00182674" w:rsidRPr="00DB0BFB" w:rsidRDefault="008422CD">
      <w:pPr>
        <w:spacing w:after="279" w:line="250" w:lineRule="auto"/>
        <w:ind w:left="1263" w:right="1339" w:hanging="10"/>
        <w:jc w:val="center"/>
        <w:rPr>
          <w:szCs w:val="28"/>
        </w:rPr>
      </w:pPr>
      <w:r w:rsidRPr="00DB0BFB">
        <w:rPr>
          <w:szCs w:val="28"/>
        </w:rPr>
        <w:t>о выявлении и урегулировании к</w:t>
      </w:r>
      <w:r w:rsidR="0069548F" w:rsidRPr="00DB0BFB">
        <w:rPr>
          <w:szCs w:val="28"/>
        </w:rPr>
        <w:t>онфликта интересов в МАОУ СОШ N</w:t>
      </w:r>
      <w:r w:rsidRPr="00DB0BFB">
        <w:rPr>
          <w:szCs w:val="28"/>
        </w:rPr>
        <w:t>29 г. Липецка</w:t>
      </w:r>
    </w:p>
    <w:p w:rsidR="00182674" w:rsidRPr="00DB0BFB" w:rsidRDefault="008422CD" w:rsidP="00DB0BFB">
      <w:pPr>
        <w:spacing w:after="9" w:line="250" w:lineRule="auto"/>
        <w:ind w:left="1272" w:right="1138" w:firstLine="0"/>
        <w:jc w:val="center"/>
        <w:rPr>
          <w:b/>
          <w:szCs w:val="28"/>
        </w:rPr>
      </w:pPr>
      <w:r w:rsidRPr="00DB0BFB">
        <w:rPr>
          <w:b/>
          <w:szCs w:val="28"/>
        </w:rPr>
        <w:t>Цели и задачи положения</w:t>
      </w:r>
    </w:p>
    <w:p w:rsidR="00EE4323" w:rsidRDefault="008422CD">
      <w:pPr>
        <w:ind w:left="71" w:right="38"/>
        <w:rPr>
          <w:szCs w:val="28"/>
        </w:rPr>
      </w:pPr>
      <w:r w:rsidRPr="00DB0BFB">
        <w:rPr>
          <w:szCs w:val="28"/>
        </w:rPr>
        <w:t>1.1. Положение о выявлении и урегулировании конфликта интересов в МАОУ СОШ</w:t>
      </w:r>
      <w:r w:rsidR="0069548F" w:rsidRPr="00DB0BFB">
        <w:rPr>
          <w:szCs w:val="28"/>
        </w:rPr>
        <w:t xml:space="preserve"> №29</w:t>
      </w:r>
      <w:r w:rsidRPr="00DB0BFB">
        <w:rPr>
          <w:szCs w:val="28"/>
        </w:rPr>
        <w:t xml:space="preserve"> г. Липецка (далее образовательная организация)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МАОУ СОШ №29</w:t>
      </w:r>
    </w:p>
    <w:p w:rsidR="00182674" w:rsidRPr="00DB0BFB" w:rsidRDefault="008422CD">
      <w:pPr>
        <w:ind w:left="71" w:right="38"/>
        <w:rPr>
          <w:szCs w:val="28"/>
        </w:rPr>
      </w:pPr>
      <w:r w:rsidRPr="00DB0BFB">
        <w:rPr>
          <w:szCs w:val="28"/>
        </w:rPr>
        <w:t xml:space="preserve"> г. Липецка.</w:t>
      </w:r>
    </w:p>
    <w:p w:rsidR="00182674" w:rsidRPr="00DB0BFB" w:rsidRDefault="008422CD">
      <w:pPr>
        <w:ind w:left="71" w:right="38"/>
        <w:rPr>
          <w:szCs w:val="28"/>
        </w:rPr>
      </w:pPr>
      <w:r w:rsidRPr="00DB0BFB">
        <w:rPr>
          <w:szCs w:val="28"/>
        </w:rPr>
        <w:t>1</w:t>
      </w:r>
      <w:r w:rsidR="0069548F" w:rsidRPr="00DB0BFB">
        <w:rPr>
          <w:szCs w:val="28"/>
        </w:rPr>
        <w:t>.</w:t>
      </w:r>
      <w:r w:rsidRPr="00DB0BFB">
        <w:rPr>
          <w:szCs w:val="28"/>
        </w:rPr>
        <w:t>2. Положение о выявлении и урегулировании конфликта интересов (далее — Положение) - это вну</w:t>
      </w:r>
      <w:r w:rsidR="00EE4323">
        <w:rPr>
          <w:szCs w:val="28"/>
        </w:rPr>
        <w:t>тренний документ МАОУ СОШ №29 г.</w:t>
      </w:r>
      <w:r w:rsidRPr="00DB0BFB">
        <w:rPr>
          <w:szCs w:val="28"/>
        </w:rPr>
        <w:t xml:space="preserve"> Липецка, 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182674" w:rsidRPr="00DB0BFB" w:rsidRDefault="0069548F" w:rsidP="0069548F">
      <w:pPr>
        <w:ind w:left="0" w:right="504" w:firstLine="0"/>
        <w:rPr>
          <w:szCs w:val="28"/>
        </w:rPr>
      </w:pPr>
      <w:r w:rsidRPr="00DB0BFB">
        <w:rPr>
          <w:szCs w:val="28"/>
        </w:rPr>
        <w:t xml:space="preserve">1.З. </w:t>
      </w:r>
      <w:r w:rsidR="008422CD" w:rsidRPr="00DB0BFB">
        <w:rPr>
          <w:szCs w:val="28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образовательной организации,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:rsidR="00DB0BFB" w:rsidRPr="00DB0BFB" w:rsidRDefault="008422CD" w:rsidP="00DB0BFB">
      <w:pPr>
        <w:spacing w:after="319"/>
        <w:ind w:left="71" w:right="38"/>
        <w:rPr>
          <w:szCs w:val="28"/>
        </w:rPr>
      </w:pPr>
      <w:r w:rsidRPr="00DB0BFB">
        <w:rPr>
          <w:szCs w:val="28"/>
        </w:rPr>
        <w:t>1.4. Личная заинтересованность работника (представителя образовательной организации) — заинтересованность работника (представителя образовательной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422CD" w:rsidRDefault="00DB0BFB" w:rsidP="008422CD">
      <w:pPr>
        <w:spacing w:after="319"/>
        <w:ind w:left="71" w:right="38"/>
        <w:rPr>
          <w:szCs w:val="28"/>
        </w:rPr>
      </w:pPr>
      <w:r w:rsidRPr="00DB0BFB">
        <w:rPr>
          <w:szCs w:val="28"/>
        </w:rPr>
        <w:t xml:space="preserve">     </w:t>
      </w:r>
      <w:r w:rsidR="0069548F" w:rsidRPr="00DB0BFB">
        <w:rPr>
          <w:szCs w:val="28"/>
        </w:rPr>
        <w:t xml:space="preserve"> </w:t>
      </w:r>
      <w:r w:rsidR="0069548F" w:rsidRPr="00DB0BFB">
        <w:rPr>
          <w:b/>
          <w:szCs w:val="28"/>
        </w:rPr>
        <w:t>2.</w:t>
      </w:r>
      <w:r w:rsidRPr="00DB0BFB">
        <w:rPr>
          <w:b/>
          <w:szCs w:val="28"/>
        </w:rPr>
        <w:t xml:space="preserve"> </w:t>
      </w:r>
      <w:r w:rsidR="008422CD" w:rsidRPr="00DB0BFB">
        <w:rPr>
          <w:b/>
          <w:szCs w:val="28"/>
        </w:rPr>
        <w:t>Круг лиц, попадающих под действие положения</w:t>
      </w:r>
    </w:p>
    <w:p w:rsidR="00182674" w:rsidRPr="00DB0BFB" w:rsidRDefault="008422CD" w:rsidP="008422CD">
      <w:pPr>
        <w:spacing w:after="319"/>
        <w:ind w:left="71" w:right="38"/>
        <w:rPr>
          <w:szCs w:val="28"/>
        </w:rPr>
      </w:pPr>
      <w:r w:rsidRPr="00DB0BFB">
        <w:rPr>
          <w:szCs w:val="28"/>
        </w:rPr>
        <w:t>2.1. Действие настоящего Положения распространяется на всех работников образовательной организации вне зависимости от уровня занимаемой ими должности.</w:t>
      </w:r>
    </w:p>
    <w:p w:rsidR="00182674" w:rsidRPr="00DB0BFB" w:rsidRDefault="00DB0BFB">
      <w:pPr>
        <w:pStyle w:val="1"/>
        <w:ind w:left="81" w:right="0"/>
        <w:rPr>
          <w:b/>
          <w:sz w:val="28"/>
          <w:szCs w:val="28"/>
        </w:rPr>
      </w:pPr>
      <w:r w:rsidRPr="00DB0BFB">
        <w:rPr>
          <w:b/>
          <w:sz w:val="28"/>
          <w:szCs w:val="28"/>
        </w:rPr>
        <w:lastRenderedPageBreak/>
        <w:t xml:space="preserve">         3</w:t>
      </w:r>
      <w:r w:rsidR="008422CD" w:rsidRPr="00DB0BFB">
        <w:rPr>
          <w:b/>
          <w:sz w:val="28"/>
          <w:szCs w:val="28"/>
        </w:rPr>
        <w:t>. Основные принципы управления конфликтом интересов</w:t>
      </w:r>
    </w:p>
    <w:p w:rsidR="00182674" w:rsidRPr="00DB0BFB" w:rsidRDefault="008422CD">
      <w:pPr>
        <w:ind w:left="71" w:right="38"/>
        <w:rPr>
          <w:szCs w:val="28"/>
        </w:rPr>
      </w:pPr>
      <w:r w:rsidRPr="00DB0BFB">
        <w:rPr>
          <w:szCs w:val="28"/>
        </w:rPr>
        <w:t>3.1. В основу работы по управлению конфликтом интересов в МАОУ СОШ №29 г. Липецка положены следующие принципы:</w:t>
      </w:r>
    </w:p>
    <w:p w:rsidR="00182674" w:rsidRPr="00DB0BFB" w:rsidRDefault="008422CD">
      <w:pPr>
        <w:spacing w:after="27"/>
        <w:ind w:left="10" w:right="38"/>
        <w:rPr>
          <w:szCs w:val="28"/>
        </w:rPr>
      </w:pPr>
      <w:r w:rsidRPr="00DB0BFB">
        <w:rPr>
          <w:noProof/>
          <w:szCs w:val="28"/>
        </w:rPr>
        <w:drawing>
          <wp:inline distT="0" distB="0" distL="0" distR="0">
            <wp:extent cx="48771" cy="18289"/>
            <wp:effectExtent l="0" t="0" r="0" b="0"/>
            <wp:docPr id="3464" name="Picture 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" name="Picture 3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BFB">
        <w:rPr>
          <w:szCs w:val="28"/>
        </w:rPr>
        <w:t xml:space="preserve"> обязательность раскрытия сведений о реальном или потенциальном конфликте интересов; </w:t>
      </w:r>
      <w:r w:rsidRPr="00DB0BFB">
        <w:rPr>
          <w:noProof/>
          <w:szCs w:val="28"/>
        </w:rPr>
        <w:drawing>
          <wp:inline distT="0" distB="0" distL="0" distR="0">
            <wp:extent cx="51820" cy="21337"/>
            <wp:effectExtent l="0" t="0" r="0" b="0"/>
            <wp:docPr id="3465" name="Picture 3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" name="Picture 34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BFB">
        <w:rPr>
          <w:szCs w:val="28"/>
        </w:rPr>
        <w:t xml:space="preserve"> индивидуальное рассмотрение и оценка рисков для образовательной организации при выявлении каждого конфликта интересов и его урегулирование;</w:t>
      </w:r>
    </w:p>
    <w:p w:rsidR="00182674" w:rsidRPr="00DB0BFB" w:rsidRDefault="008422CD">
      <w:pPr>
        <w:numPr>
          <w:ilvl w:val="0"/>
          <w:numId w:val="3"/>
        </w:numPr>
        <w:spacing w:after="36"/>
        <w:ind w:right="38"/>
        <w:rPr>
          <w:szCs w:val="28"/>
        </w:rPr>
      </w:pPr>
      <w:r w:rsidRPr="00DB0BFB">
        <w:rPr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82674" w:rsidRPr="00DB0BFB" w:rsidRDefault="008422CD">
      <w:pPr>
        <w:numPr>
          <w:ilvl w:val="0"/>
          <w:numId w:val="3"/>
        </w:numPr>
        <w:spacing w:after="27"/>
        <w:ind w:right="38"/>
        <w:rPr>
          <w:szCs w:val="28"/>
        </w:rPr>
      </w:pPr>
      <w:r w:rsidRPr="00DB0BFB">
        <w:rPr>
          <w:szCs w:val="28"/>
        </w:rPr>
        <w:t>соблюдение баланса интересов образовательной организации и работника при урегулировании конфликта интересов;</w:t>
      </w:r>
    </w:p>
    <w:p w:rsidR="00182674" w:rsidRPr="00DB0BFB" w:rsidRDefault="008422CD">
      <w:pPr>
        <w:numPr>
          <w:ilvl w:val="0"/>
          <w:numId w:val="3"/>
        </w:numPr>
        <w:spacing w:after="277"/>
        <w:ind w:right="38"/>
        <w:rPr>
          <w:szCs w:val="28"/>
        </w:rPr>
      </w:pPr>
      <w:r w:rsidRPr="00DB0BFB">
        <w:rPr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182674" w:rsidRPr="00DB0BFB" w:rsidRDefault="008422CD">
      <w:pPr>
        <w:spacing w:after="9" w:line="250" w:lineRule="auto"/>
        <w:ind w:left="1018" w:right="1018" w:hanging="10"/>
        <w:jc w:val="center"/>
        <w:rPr>
          <w:b/>
          <w:szCs w:val="28"/>
        </w:rPr>
      </w:pPr>
      <w:r w:rsidRPr="00DB0BFB">
        <w:rPr>
          <w:b/>
          <w:szCs w:val="28"/>
        </w:rPr>
        <w:t>4. Порядок раскрытия конфликта интересов работником и порядок его урегулирования</w:t>
      </w:r>
    </w:p>
    <w:p w:rsidR="00182674" w:rsidRPr="00DB0BFB" w:rsidRDefault="008422CD">
      <w:pPr>
        <w:spacing w:after="32"/>
        <w:ind w:left="71" w:right="38"/>
        <w:rPr>
          <w:szCs w:val="28"/>
        </w:rPr>
      </w:pPr>
      <w:r w:rsidRPr="00DB0BFB">
        <w:rPr>
          <w:szCs w:val="28"/>
        </w:rPr>
        <w:t>4.1. Процедура раскрытия конфликта интересов доводится до сведения всех работников образовательной организации. Устанавливаются следующие виды раскрытия конфликта интересов, в том числе:</w:t>
      </w:r>
    </w:p>
    <w:p w:rsidR="00182674" w:rsidRPr="00DB0BFB" w:rsidRDefault="008422CD">
      <w:pPr>
        <w:numPr>
          <w:ilvl w:val="0"/>
          <w:numId w:val="3"/>
        </w:numPr>
        <w:ind w:right="38"/>
        <w:rPr>
          <w:szCs w:val="28"/>
        </w:rPr>
      </w:pPr>
      <w:r w:rsidRPr="00DB0BFB">
        <w:rPr>
          <w:szCs w:val="28"/>
        </w:rPr>
        <w:t>раскрытие сведений о конфликте интересов при приеме на работу;</w:t>
      </w:r>
    </w:p>
    <w:p w:rsidR="00182674" w:rsidRPr="00DB0BFB" w:rsidRDefault="008422CD">
      <w:pPr>
        <w:numPr>
          <w:ilvl w:val="0"/>
          <w:numId w:val="3"/>
        </w:numPr>
        <w:spacing w:after="31"/>
        <w:ind w:right="38"/>
        <w:rPr>
          <w:szCs w:val="28"/>
        </w:rPr>
      </w:pPr>
      <w:r w:rsidRPr="00DB0BFB">
        <w:rPr>
          <w:szCs w:val="28"/>
        </w:rPr>
        <w:t>раскрытие сведений о конфликте интересов при назначении на новую должность;</w:t>
      </w:r>
    </w:p>
    <w:p w:rsidR="00182674" w:rsidRPr="00DB0BFB" w:rsidRDefault="008422CD">
      <w:pPr>
        <w:numPr>
          <w:ilvl w:val="0"/>
          <w:numId w:val="3"/>
        </w:numPr>
        <w:spacing w:after="31"/>
        <w:ind w:right="38"/>
        <w:rPr>
          <w:szCs w:val="28"/>
        </w:rPr>
      </w:pPr>
      <w:r w:rsidRPr="00DB0BFB">
        <w:rPr>
          <w:szCs w:val="28"/>
        </w:rPr>
        <w:t>разовое раскрытие сведений по мере возникновения ситуаций конфликта интересов.</w:t>
      </w:r>
    </w:p>
    <w:p w:rsidR="00182674" w:rsidRPr="00DB0BFB" w:rsidRDefault="008422CD">
      <w:pPr>
        <w:ind w:left="71" w:right="38"/>
        <w:rPr>
          <w:szCs w:val="28"/>
        </w:rPr>
      </w:pPr>
      <w:r w:rsidRPr="00DB0BFB">
        <w:rPr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образовательной организации.</w:t>
      </w:r>
    </w:p>
    <w:p w:rsidR="00182674" w:rsidRPr="00DB0BFB" w:rsidRDefault="008422CD">
      <w:pPr>
        <w:ind w:left="71" w:right="38"/>
        <w:rPr>
          <w:szCs w:val="28"/>
        </w:rPr>
      </w:pPr>
      <w:r w:rsidRPr="00DB0BFB">
        <w:rPr>
          <w:szCs w:val="28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182674" w:rsidRPr="00DB0BFB" w:rsidRDefault="008422CD">
      <w:pPr>
        <w:numPr>
          <w:ilvl w:val="1"/>
          <w:numId w:val="6"/>
        </w:numPr>
        <w:ind w:right="38"/>
        <w:rPr>
          <w:szCs w:val="28"/>
        </w:rPr>
      </w:pPr>
      <w:r w:rsidRPr="00DB0BFB">
        <w:rPr>
          <w:szCs w:val="28"/>
        </w:rPr>
        <w:t>Уведомление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:rsidR="00182674" w:rsidRPr="00DB0BFB" w:rsidRDefault="008422CD">
      <w:pPr>
        <w:numPr>
          <w:ilvl w:val="1"/>
          <w:numId w:val="6"/>
        </w:numPr>
        <w:ind w:right="38"/>
        <w:rPr>
          <w:szCs w:val="28"/>
        </w:rPr>
      </w:pPr>
      <w:r w:rsidRPr="00DB0BFB">
        <w:rPr>
          <w:szCs w:val="28"/>
        </w:rPr>
        <w:t>Журнал ведется и хранится у секретаря по форме согласно Приложению № 3 к Положению.</w:t>
      </w:r>
    </w:p>
    <w:p w:rsidR="00182674" w:rsidRPr="00DB0BFB" w:rsidRDefault="008422CD">
      <w:pPr>
        <w:numPr>
          <w:ilvl w:val="1"/>
          <w:numId w:val="6"/>
        </w:numPr>
        <w:spacing w:after="0" w:line="263" w:lineRule="auto"/>
        <w:ind w:right="38"/>
        <w:rPr>
          <w:szCs w:val="28"/>
        </w:rPr>
      </w:pPr>
      <w:r w:rsidRPr="00DB0BFB">
        <w:rPr>
          <w:szCs w:val="28"/>
        </w:rPr>
        <w:t>Образовательная организация берет на себя обязательство конфиденциального</w:t>
      </w:r>
      <w:r w:rsidRPr="00DB0BFB">
        <w:rPr>
          <w:szCs w:val="28"/>
        </w:rPr>
        <w:tab/>
        <w:t>рассмотрения</w:t>
      </w:r>
      <w:r w:rsidRPr="00DB0BFB">
        <w:rPr>
          <w:szCs w:val="28"/>
        </w:rPr>
        <w:tab/>
        <w:t>представленных</w:t>
      </w:r>
      <w:r w:rsidRPr="00DB0BFB">
        <w:rPr>
          <w:szCs w:val="28"/>
        </w:rPr>
        <w:tab/>
        <w:t>сведений</w:t>
      </w:r>
      <w:r w:rsidRPr="00DB0BFB">
        <w:rPr>
          <w:szCs w:val="28"/>
        </w:rPr>
        <w:tab/>
        <w:t xml:space="preserve">и урегулирования конфликта интересов. Поступившая информация должна быть тщательно проверена комиссией по противодействию коррупции с </w:t>
      </w:r>
      <w:r w:rsidRPr="00DB0BFB">
        <w:rPr>
          <w:szCs w:val="28"/>
        </w:rPr>
        <w:lastRenderedPageBreak/>
        <w:t>целью оценки серьезности возникающих для образовательной организации рисков и выбора наиболее подходящей формы урегулирования конфликта интересов.</w:t>
      </w:r>
    </w:p>
    <w:p w:rsidR="00182674" w:rsidRPr="00DB0BFB" w:rsidRDefault="008422CD">
      <w:pPr>
        <w:numPr>
          <w:ilvl w:val="1"/>
          <w:numId w:val="6"/>
        </w:numPr>
        <w:ind w:right="38"/>
        <w:rPr>
          <w:szCs w:val="28"/>
        </w:rPr>
      </w:pPr>
      <w:r w:rsidRPr="00DB0BFB">
        <w:rPr>
          <w:szCs w:val="28"/>
        </w:rPr>
        <w:t>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урегулирования-</w:t>
      </w:r>
    </w:p>
    <w:p w:rsidR="00182674" w:rsidRPr="00DB0BFB" w:rsidRDefault="008422CD">
      <w:pPr>
        <w:numPr>
          <w:ilvl w:val="1"/>
          <w:numId w:val="6"/>
        </w:numPr>
        <w:spacing w:after="34"/>
        <w:ind w:right="38"/>
        <w:rPr>
          <w:szCs w:val="28"/>
        </w:rPr>
      </w:pPr>
      <w:r w:rsidRPr="00DB0BFB">
        <w:rPr>
          <w:szCs w:val="28"/>
        </w:rPr>
        <w:t xml:space="preserve">Комиссия также может прийти к выводу, что конфликт интересов имеет место, и использовать различные способы его разрешения, в том числе: - ограничение доступа работника к конкретной информации, которая может затрагивать личные интересы работника; </w:t>
      </w:r>
      <w:r w:rsidRPr="00DB0BFB">
        <w:rPr>
          <w:noProof/>
          <w:szCs w:val="28"/>
        </w:rPr>
        <w:drawing>
          <wp:inline distT="0" distB="0" distL="0" distR="0">
            <wp:extent cx="48771" cy="18289"/>
            <wp:effectExtent l="0" t="0" r="0" b="0"/>
            <wp:docPr id="5608" name="Picture 5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" name="Picture 56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BFB">
        <w:rPr>
          <w:szCs w:val="28"/>
        </w:rPr>
        <w:t xml:space="preserve">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</w:t>
      </w:r>
    </w:p>
    <w:p w:rsidR="00182674" w:rsidRPr="00DB0BFB" w:rsidRDefault="008422CD">
      <w:pPr>
        <w:ind w:left="71" w:right="38"/>
        <w:rPr>
          <w:szCs w:val="28"/>
        </w:rPr>
      </w:pPr>
      <w:r w:rsidRPr="00DB0BFB">
        <w:rPr>
          <w:szCs w:val="28"/>
        </w:rPr>
        <w:t>интересов;</w:t>
      </w:r>
    </w:p>
    <w:p w:rsidR="00182674" w:rsidRPr="00DB0BFB" w:rsidRDefault="008422CD">
      <w:pPr>
        <w:numPr>
          <w:ilvl w:val="0"/>
          <w:numId w:val="3"/>
        </w:numPr>
        <w:ind w:right="38"/>
        <w:rPr>
          <w:szCs w:val="28"/>
        </w:rPr>
      </w:pPr>
      <w:r w:rsidRPr="00DB0BFB">
        <w:rPr>
          <w:szCs w:val="28"/>
        </w:rPr>
        <w:t xml:space="preserve">пересмотр и изменение функциональных обязанностей работника; </w:t>
      </w:r>
      <w:r w:rsidRPr="00DB0BFB">
        <w:rPr>
          <w:noProof/>
          <w:szCs w:val="28"/>
        </w:rPr>
        <w:drawing>
          <wp:inline distT="0" distB="0" distL="0" distR="0">
            <wp:extent cx="48771" cy="21337"/>
            <wp:effectExtent l="0" t="0" r="0" b="0"/>
            <wp:docPr id="5609" name="Picture 5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" name="Picture 56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BFB">
        <w:rPr>
          <w:szCs w:val="28"/>
        </w:rPr>
        <w:t xml:space="preserve"> перевод работника на должность, предусматривающую выполнение функциональных обязанностей, не связанных с конфликтом интересов; - отказ работника от своего личного интереса, порождающего конфликт с интересами образовательной организации;</w:t>
      </w:r>
    </w:p>
    <w:p w:rsidR="00182674" w:rsidRPr="00DB0BFB" w:rsidRDefault="008422CD">
      <w:pPr>
        <w:numPr>
          <w:ilvl w:val="0"/>
          <w:numId w:val="3"/>
        </w:numPr>
        <w:ind w:right="38"/>
        <w:rPr>
          <w:szCs w:val="28"/>
        </w:rPr>
      </w:pPr>
      <w:r w:rsidRPr="00DB0BFB">
        <w:rPr>
          <w:szCs w:val="28"/>
        </w:rPr>
        <w:t xml:space="preserve">увольнение работника по инициативе работника; </w:t>
      </w:r>
      <w:r w:rsidRPr="00DB0BFB">
        <w:rPr>
          <w:noProof/>
          <w:szCs w:val="28"/>
        </w:rPr>
        <w:drawing>
          <wp:inline distT="0" distB="0" distL="0" distR="0">
            <wp:extent cx="51819" cy="18289"/>
            <wp:effectExtent l="0" t="0" r="0" b="0"/>
            <wp:docPr id="5610" name="Picture 5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" name="Picture 56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BFB">
        <w:rPr>
          <w:szCs w:val="28"/>
        </w:rPr>
        <w:t xml:space="preserve">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82674" w:rsidRPr="00DB0BFB" w:rsidRDefault="008422CD">
      <w:pPr>
        <w:numPr>
          <w:ilvl w:val="1"/>
          <w:numId w:val="5"/>
        </w:numPr>
        <w:spacing w:after="54"/>
        <w:ind w:right="38"/>
        <w:rPr>
          <w:szCs w:val="28"/>
        </w:rPr>
      </w:pPr>
      <w:r w:rsidRPr="00DB0BFB">
        <w:rPr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образовательной организации и работника, раскрывшего сведения о конфликте интересов, могут быть найдены иные формы его урегулирования.</w:t>
      </w:r>
    </w:p>
    <w:p w:rsidR="00182674" w:rsidRPr="00DB0BFB" w:rsidRDefault="008422CD">
      <w:pPr>
        <w:numPr>
          <w:ilvl w:val="1"/>
          <w:numId w:val="5"/>
        </w:numPr>
        <w:spacing w:after="298"/>
        <w:ind w:right="38"/>
        <w:rPr>
          <w:szCs w:val="28"/>
        </w:rPr>
      </w:pPr>
      <w:r w:rsidRPr="00DB0BFB">
        <w:rPr>
          <w:szCs w:val="28"/>
        </w:rPr>
        <w:t>При разрешении имеющегося конфликта инте</w:t>
      </w:r>
      <w:r w:rsidR="0069548F" w:rsidRPr="00DB0BFB">
        <w:rPr>
          <w:szCs w:val="28"/>
        </w:rPr>
        <w:t>ресов следует выбрать наиболее «мягкую»</w:t>
      </w:r>
      <w:r w:rsidRPr="00DB0BFB">
        <w:rPr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</w:t>
      </w:r>
      <w:r w:rsidR="0069548F" w:rsidRPr="00DB0BFB">
        <w:rPr>
          <w:szCs w:val="28"/>
        </w:rPr>
        <w:t xml:space="preserve"> в случае, если более «мягкие»</w:t>
      </w:r>
      <w:r w:rsidRPr="00DB0BFB">
        <w:rPr>
          <w:szCs w:val="28"/>
        </w:rPr>
        <w:t xml:space="preserve">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образовательной организации.</w:t>
      </w:r>
    </w:p>
    <w:p w:rsidR="00DB0BFB" w:rsidRPr="00DB0BFB" w:rsidRDefault="00DB0BFB" w:rsidP="00DB0BFB">
      <w:pPr>
        <w:spacing w:after="298"/>
        <w:ind w:left="75" w:right="38" w:firstLine="0"/>
        <w:rPr>
          <w:szCs w:val="28"/>
        </w:rPr>
      </w:pPr>
    </w:p>
    <w:p w:rsidR="00182674" w:rsidRPr="00DB0BFB" w:rsidRDefault="008422CD">
      <w:pPr>
        <w:spacing w:after="9" w:line="250" w:lineRule="auto"/>
        <w:ind w:left="1018" w:right="989" w:hanging="10"/>
        <w:jc w:val="center"/>
        <w:rPr>
          <w:b/>
          <w:szCs w:val="28"/>
        </w:rPr>
      </w:pPr>
      <w:r w:rsidRPr="00DB0BFB">
        <w:rPr>
          <w:b/>
          <w:szCs w:val="28"/>
        </w:rPr>
        <w:lastRenderedPageBreak/>
        <w:t>5. Лица, ответственные за прием сведений о возникшем</w:t>
      </w:r>
    </w:p>
    <w:p w:rsidR="00182674" w:rsidRPr="00DB0BFB" w:rsidRDefault="008422CD">
      <w:pPr>
        <w:spacing w:after="9" w:line="250" w:lineRule="auto"/>
        <w:ind w:left="29" w:hanging="10"/>
        <w:jc w:val="center"/>
        <w:rPr>
          <w:szCs w:val="28"/>
        </w:rPr>
      </w:pPr>
      <w:r w:rsidRPr="00DB0BFB">
        <w:rPr>
          <w:b/>
          <w:szCs w:val="28"/>
        </w:rPr>
        <w:t>(имеющемся) конфликте интересов и рассмотрение этих сведений</w:t>
      </w:r>
    </w:p>
    <w:p w:rsidR="00182674" w:rsidRPr="00DB0BFB" w:rsidRDefault="008422CD">
      <w:pPr>
        <w:ind w:left="71" w:right="38"/>
        <w:rPr>
          <w:szCs w:val="28"/>
        </w:rPr>
      </w:pPr>
      <w:r w:rsidRPr="00DB0BFB">
        <w:rPr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182674" w:rsidRPr="00DB0BFB" w:rsidRDefault="008422CD">
      <w:pPr>
        <w:numPr>
          <w:ilvl w:val="0"/>
          <w:numId w:val="3"/>
        </w:numPr>
        <w:ind w:right="38"/>
        <w:rPr>
          <w:szCs w:val="28"/>
        </w:rPr>
      </w:pPr>
      <w:r w:rsidRPr="00DB0BFB">
        <w:rPr>
          <w:szCs w:val="28"/>
        </w:rPr>
        <w:t>руководитель образовательной организации;</w:t>
      </w:r>
    </w:p>
    <w:p w:rsidR="00182674" w:rsidRPr="00DB0BFB" w:rsidRDefault="008422CD">
      <w:pPr>
        <w:numPr>
          <w:ilvl w:val="0"/>
          <w:numId w:val="3"/>
        </w:numPr>
        <w:ind w:right="38"/>
        <w:rPr>
          <w:szCs w:val="28"/>
        </w:rPr>
      </w:pPr>
      <w:r w:rsidRPr="00DB0BFB">
        <w:rPr>
          <w:szCs w:val="28"/>
        </w:rPr>
        <w:t>председатель комиссии по противодействию коррупции;</w:t>
      </w:r>
    </w:p>
    <w:p w:rsidR="00182674" w:rsidRPr="00DB0BFB" w:rsidRDefault="008422CD">
      <w:pPr>
        <w:numPr>
          <w:ilvl w:val="0"/>
          <w:numId w:val="3"/>
        </w:numPr>
        <w:ind w:right="38"/>
        <w:rPr>
          <w:szCs w:val="28"/>
        </w:rPr>
      </w:pPr>
      <w:r w:rsidRPr="00DB0BFB">
        <w:rPr>
          <w:szCs w:val="28"/>
        </w:rPr>
        <w:t xml:space="preserve">заместитель председателя комиссии по противодействию коррупции; </w:t>
      </w:r>
      <w:r w:rsidRPr="00DB0BFB">
        <w:rPr>
          <w:noProof/>
          <w:szCs w:val="28"/>
        </w:rPr>
        <w:drawing>
          <wp:inline distT="0" distB="0" distL="0" distR="0">
            <wp:extent cx="51820" cy="18290"/>
            <wp:effectExtent l="0" t="0" r="0" b="0"/>
            <wp:docPr id="5611" name="Picture 5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" name="Picture 56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BFB">
        <w:rPr>
          <w:szCs w:val="28"/>
        </w:rPr>
        <w:t xml:space="preserve"> должностное лицо, ответственное за противодействие коррупции в образовательной организации.</w:t>
      </w:r>
    </w:p>
    <w:p w:rsidR="00182674" w:rsidRPr="00DB0BFB" w:rsidRDefault="008422CD">
      <w:pPr>
        <w:numPr>
          <w:ilvl w:val="1"/>
          <w:numId w:val="7"/>
        </w:numPr>
        <w:ind w:right="38"/>
        <w:rPr>
          <w:szCs w:val="28"/>
        </w:rPr>
      </w:pPr>
      <w:r w:rsidRPr="00DB0BFB">
        <w:rPr>
          <w:szCs w:val="28"/>
        </w:rPr>
        <w:t>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182674" w:rsidRPr="00DB0BFB" w:rsidRDefault="008422CD">
      <w:pPr>
        <w:numPr>
          <w:ilvl w:val="1"/>
          <w:numId w:val="7"/>
        </w:numPr>
        <w:spacing w:after="31"/>
        <w:ind w:right="38"/>
        <w:rPr>
          <w:szCs w:val="28"/>
        </w:rPr>
      </w:pPr>
      <w:r w:rsidRPr="00DB0BFB">
        <w:rPr>
          <w:szCs w:val="28"/>
        </w:rPr>
        <w:t>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182674" w:rsidRPr="00DB0BFB" w:rsidRDefault="0069548F">
      <w:pPr>
        <w:spacing w:after="32"/>
        <w:ind w:left="71" w:right="38"/>
        <w:rPr>
          <w:szCs w:val="28"/>
        </w:rPr>
      </w:pPr>
      <w:r w:rsidRPr="00DB0BFB">
        <w:rPr>
          <w:szCs w:val="28"/>
        </w:rPr>
        <w:t>5.4.</w:t>
      </w:r>
      <w:r w:rsidR="008422CD" w:rsidRPr="00DB0BFB">
        <w:rPr>
          <w:szCs w:val="28"/>
        </w:rPr>
        <w:t xml:space="preserve">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образовательной организации, он также не участвует в принятии решений по этому вопросу.</w:t>
      </w:r>
    </w:p>
    <w:p w:rsidR="00182674" w:rsidRDefault="008422CD">
      <w:pPr>
        <w:spacing w:after="275"/>
        <w:ind w:left="71" w:right="38"/>
        <w:rPr>
          <w:szCs w:val="28"/>
        </w:rPr>
      </w:pPr>
      <w:r w:rsidRPr="00DB0BFB">
        <w:rPr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8422CD" w:rsidRDefault="008422CD">
      <w:pPr>
        <w:spacing w:after="275"/>
        <w:ind w:left="71" w:right="38"/>
        <w:rPr>
          <w:szCs w:val="28"/>
        </w:rPr>
      </w:pPr>
    </w:p>
    <w:p w:rsidR="008422CD" w:rsidRPr="00DB0BFB" w:rsidRDefault="008422CD">
      <w:pPr>
        <w:spacing w:after="275"/>
        <w:ind w:left="71" w:right="38"/>
        <w:rPr>
          <w:szCs w:val="28"/>
        </w:rPr>
      </w:pPr>
    </w:p>
    <w:p w:rsidR="00182674" w:rsidRPr="00DB0BFB" w:rsidRDefault="008422CD">
      <w:pPr>
        <w:spacing w:after="9" w:line="250" w:lineRule="auto"/>
        <w:ind w:left="1537" w:right="1478" w:hanging="10"/>
        <w:jc w:val="center"/>
        <w:rPr>
          <w:b/>
          <w:szCs w:val="28"/>
        </w:rPr>
      </w:pPr>
      <w:r w:rsidRPr="00DB0BFB">
        <w:rPr>
          <w:b/>
          <w:szCs w:val="28"/>
        </w:rPr>
        <w:lastRenderedPageBreak/>
        <w:t>6. Обязанности работников в связи с раскрытием и урегулированием конфликта интересов</w:t>
      </w:r>
    </w:p>
    <w:p w:rsidR="00182674" w:rsidRPr="00DB0BFB" w:rsidRDefault="008422CD">
      <w:pPr>
        <w:ind w:left="71" w:right="38"/>
        <w:rPr>
          <w:szCs w:val="28"/>
        </w:rPr>
      </w:pPr>
      <w:r w:rsidRPr="00DB0BFB">
        <w:rPr>
          <w:szCs w:val="28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182674" w:rsidRPr="00DB0BFB" w:rsidRDefault="008422CD">
      <w:pPr>
        <w:numPr>
          <w:ilvl w:val="0"/>
          <w:numId w:val="3"/>
        </w:numPr>
        <w:ind w:right="38"/>
        <w:rPr>
          <w:szCs w:val="28"/>
        </w:rPr>
      </w:pPr>
      <w:r w:rsidRPr="00DB0BFB">
        <w:rPr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образовательной организации без учета своих личных интересов, интересов своих родственников и друзей; </w:t>
      </w:r>
      <w:r w:rsidRPr="00DB0BFB">
        <w:rPr>
          <w:noProof/>
          <w:szCs w:val="28"/>
        </w:rPr>
        <w:drawing>
          <wp:inline distT="0" distB="0" distL="0" distR="0">
            <wp:extent cx="48771" cy="21337"/>
            <wp:effectExtent l="0" t="0" r="0" b="0"/>
            <wp:docPr id="7748" name="Picture 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" name="Picture 77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BFB">
        <w:rPr>
          <w:szCs w:val="28"/>
        </w:rPr>
        <w:t xml:space="preserve"> избегать (по возможности) ситуаций и обстоятельств, которые могут привести к конфликту интересов;</w:t>
      </w:r>
    </w:p>
    <w:p w:rsidR="00182674" w:rsidRPr="00DB0BFB" w:rsidRDefault="008422CD">
      <w:pPr>
        <w:numPr>
          <w:ilvl w:val="0"/>
          <w:numId w:val="3"/>
        </w:numPr>
        <w:spacing w:after="292"/>
        <w:ind w:right="38"/>
        <w:rPr>
          <w:szCs w:val="28"/>
        </w:rPr>
      </w:pPr>
      <w:r w:rsidRPr="00DB0BFB">
        <w:rPr>
          <w:szCs w:val="28"/>
        </w:rPr>
        <w:t>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182674" w:rsidRPr="00DB0BFB" w:rsidRDefault="008422CD">
      <w:pPr>
        <w:spacing w:after="9" w:line="250" w:lineRule="auto"/>
        <w:ind w:left="1018" w:right="974" w:hanging="10"/>
        <w:jc w:val="center"/>
        <w:rPr>
          <w:b/>
          <w:szCs w:val="28"/>
        </w:rPr>
      </w:pPr>
      <w:r w:rsidRPr="00DB0BFB">
        <w:rPr>
          <w:b/>
          <w:szCs w:val="28"/>
        </w:rPr>
        <w:t>7.</w:t>
      </w:r>
      <w:r w:rsidR="00DB0BFB" w:rsidRPr="00DB0BFB">
        <w:rPr>
          <w:b/>
          <w:szCs w:val="28"/>
        </w:rPr>
        <w:t xml:space="preserve"> О</w:t>
      </w:r>
      <w:r w:rsidRPr="00DB0BFB">
        <w:rPr>
          <w:b/>
          <w:szCs w:val="28"/>
        </w:rPr>
        <w:t>тветственность работников за несоблюдение положения о конфликте интересов</w:t>
      </w:r>
    </w:p>
    <w:p w:rsidR="00182674" w:rsidRPr="00DB0BFB" w:rsidRDefault="008422CD">
      <w:pPr>
        <w:numPr>
          <w:ilvl w:val="1"/>
          <w:numId w:val="4"/>
        </w:numPr>
        <w:spacing w:after="39"/>
        <w:ind w:right="38"/>
        <w:rPr>
          <w:szCs w:val="28"/>
        </w:rPr>
      </w:pPr>
      <w:r w:rsidRPr="00DB0BFB">
        <w:rPr>
          <w:szCs w:val="28"/>
        </w:rPr>
        <w:t>За несоблюдение положения о конфликте интересов работник может быть привлечен к административной ответственности.</w:t>
      </w:r>
    </w:p>
    <w:p w:rsidR="00182674" w:rsidRPr="00DB0BFB" w:rsidRDefault="008422CD">
      <w:pPr>
        <w:numPr>
          <w:ilvl w:val="1"/>
          <w:numId w:val="4"/>
        </w:numPr>
        <w:ind w:right="38"/>
        <w:rPr>
          <w:szCs w:val="28"/>
        </w:rPr>
      </w:pPr>
      <w:r w:rsidRPr="00DB0BFB">
        <w:rPr>
          <w:szCs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DB0BFB" w:rsidRPr="00DB0BFB" w:rsidRDefault="00DB0BFB" w:rsidP="00DB0BFB">
      <w:pPr>
        <w:ind w:right="38"/>
        <w:rPr>
          <w:szCs w:val="28"/>
        </w:rPr>
      </w:pPr>
    </w:p>
    <w:p w:rsidR="00182674" w:rsidRPr="00DB0BFB" w:rsidRDefault="00182674" w:rsidP="00DB0BFB">
      <w:pPr>
        <w:pStyle w:val="1"/>
        <w:ind w:left="0" w:right="0" w:firstLine="0"/>
        <w:rPr>
          <w:sz w:val="28"/>
          <w:szCs w:val="28"/>
        </w:rPr>
      </w:pPr>
    </w:p>
    <w:sectPr w:rsidR="00182674" w:rsidRPr="00DB0BFB" w:rsidSect="00DB0BFB">
      <w:pgSz w:w="11900" w:h="16820"/>
      <w:pgMar w:top="1134" w:right="985" w:bottom="1105" w:left="16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283"/>
    <w:multiLevelType w:val="hybridMultilevel"/>
    <w:tmpl w:val="023AC73A"/>
    <w:lvl w:ilvl="0" w:tplc="ADEE2A5E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9BA2F38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A0B4AC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D8AE334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548926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4A911E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46006E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C6B7A0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98B478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253CB"/>
    <w:multiLevelType w:val="multilevel"/>
    <w:tmpl w:val="AB7C52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579F"/>
    <w:multiLevelType w:val="hybridMultilevel"/>
    <w:tmpl w:val="52CE1762"/>
    <w:lvl w:ilvl="0" w:tplc="64ACB91C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8C842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964CE4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4998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8C6C8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6BCC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06CA4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8EBF48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E89D2C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86FEA"/>
    <w:multiLevelType w:val="multilevel"/>
    <w:tmpl w:val="8CFABB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3401F"/>
    <w:multiLevelType w:val="multilevel"/>
    <w:tmpl w:val="4120CC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55607C"/>
    <w:multiLevelType w:val="multilevel"/>
    <w:tmpl w:val="7C183C0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9182D"/>
    <w:multiLevelType w:val="hybridMultilevel"/>
    <w:tmpl w:val="74741816"/>
    <w:lvl w:ilvl="0" w:tplc="48F43026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5266EBC">
      <w:start w:val="1"/>
      <w:numFmt w:val="lowerLetter"/>
      <w:lvlText w:val="%2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5C1314">
      <w:start w:val="1"/>
      <w:numFmt w:val="lowerRoman"/>
      <w:lvlText w:val="%3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14E5B8">
      <w:start w:val="1"/>
      <w:numFmt w:val="decimal"/>
      <w:lvlText w:val="%4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3A1FE2">
      <w:start w:val="1"/>
      <w:numFmt w:val="lowerLetter"/>
      <w:lvlText w:val="%5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BEE9E4">
      <w:start w:val="1"/>
      <w:numFmt w:val="lowerRoman"/>
      <w:lvlText w:val="%6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2D06568">
      <w:start w:val="1"/>
      <w:numFmt w:val="decimal"/>
      <w:lvlText w:val="%7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8E9CAA">
      <w:start w:val="1"/>
      <w:numFmt w:val="lowerLetter"/>
      <w:lvlText w:val="%8"/>
      <w:lvlJc w:val="left"/>
      <w:pPr>
        <w:ind w:left="8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5386342">
      <w:start w:val="1"/>
      <w:numFmt w:val="lowerRoman"/>
      <w:lvlText w:val="%9"/>
      <w:lvlJc w:val="left"/>
      <w:pPr>
        <w:ind w:left="8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74"/>
    <w:rsid w:val="00024A18"/>
    <w:rsid w:val="00182674"/>
    <w:rsid w:val="0069548F"/>
    <w:rsid w:val="008422CD"/>
    <w:rsid w:val="008929C5"/>
    <w:rsid w:val="00DB0BFB"/>
    <w:rsid w:val="00E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905F"/>
  <w15:docId w15:val="{67AAF074-3B7B-4755-83D0-F9766C52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412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 w:line="234" w:lineRule="auto"/>
      <w:ind w:left="1263" w:right="1339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07" w:line="274" w:lineRule="auto"/>
      <w:ind w:left="4128" w:firstLine="3135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548F"/>
    <w:pPr>
      <w:ind w:left="720"/>
      <w:contextualSpacing/>
    </w:pPr>
  </w:style>
  <w:style w:type="paragraph" w:styleId="a4">
    <w:name w:val="No Spacing"/>
    <w:uiPriority w:val="1"/>
    <w:qFormat/>
    <w:rsid w:val="00DB0BFB"/>
    <w:pPr>
      <w:spacing w:after="0" w:line="240" w:lineRule="auto"/>
      <w:ind w:left="4128" w:firstLine="4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user203pc1</cp:lastModifiedBy>
  <cp:revision>5</cp:revision>
  <dcterms:created xsi:type="dcterms:W3CDTF">2022-07-28T12:37:00Z</dcterms:created>
  <dcterms:modified xsi:type="dcterms:W3CDTF">2022-08-03T07:41:00Z</dcterms:modified>
</cp:coreProperties>
</file>